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5E45" w14:textId="77777777" w:rsidR="00952804" w:rsidRDefault="00952804" w:rsidP="00952804">
      <w:pPr>
        <w:rPr>
          <w:lang w:val="en-US"/>
        </w:rPr>
      </w:pPr>
    </w:p>
    <w:p w14:paraId="08582CFD" w14:textId="10E90E50" w:rsidR="00952804" w:rsidRPr="00A47B16" w:rsidRDefault="00952804" w:rsidP="00A47B16">
      <w:pPr>
        <w:rPr>
          <w:lang w:val="en-US"/>
        </w:rPr>
      </w:pPr>
      <w:r>
        <w:rPr>
          <w:b/>
          <w:bCs/>
        </w:rPr>
        <w:t xml:space="preserve">FOR IMMEDIATE RELEASE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JUNE 2021</w:t>
      </w:r>
    </w:p>
    <w:p w14:paraId="05BBF83D" w14:textId="77777777" w:rsidR="00C2581E" w:rsidRDefault="00C2581E" w:rsidP="00952804">
      <w:pPr>
        <w:jc w:val="center"/>
        <w:rPr>
          <w:b/>
          <w:bCs/>
          <w:sz w:val="24"/>
          <w:szCs w:val="24"/>
        </w:rPr>
      </w:pPr>
    </w:p>
    <w:p w14:paraId="39C2A740" w14:textId="686EAFEA" w:rsidR="00952804" w:rsidRDefault="00952804" w:rsidP="00952804">
      <w:pPr>
        <w:jc w:val="center"/>
        <w:rPr>
          <w:b/>
          <w:bCs/>
          <w:sz w:val="24"/>
          <w:szCs w:val="24"/>
        </w:rPr>
      </w:pPr>
      <w:r w:rsidRPr="00AB7991">
        <w:rPr>
          <w:b/>
          <w:bCs/>
          <w:sz w:val="24"/>
          <w:szCs w:val="24"/>
        </w:rPr>
        <w:t xml:space="preserve">LATEST ATO STATS HIGHLIGHT </w:t>
      </w:r>
      <w:r w:rsidR="00C2581E" w:rsidRPr="00AB7991">
        <w:rPr>
          <w:b/>
          <w:bCs/>
          <w:sz w:val="24"/>
          <w:szCs w:val="24"/>
        </w:rPr>
        <w:t xml:space="preserve">THE </w:t>
      </w:r>
      <w:r w:rsidR="00AB7991" w:rsidRPr="00AB7991">
        <w:rPr>
          <w:b/>
          <w:bCs/>
          <w:sz w:val="24"/>
          <w:szCs w:val="24"/>
        </w:rPr>
        <w:t>SIGNIFICANCE OF</w:t>
      </w:r>
      <w:r w:rsidR="00593530" w:rsidRPr="00AB7991">
        <w:rPr>
          <w:b/>
          <w:bCs/>
          <w:sz w:val="24"/>
          <w:szCs w:val="24"/>
        </w:rPr>
        <w:t xml:space="preserve"> </w:t>
      </w:r>
      <w:r w:rsidR="00C2581E" w:rsidRPr="00AB7991">
        <w:rPr>
          <w:b/>
          <w:bCs/>
          <w:sz w:val="24"/>
          <w:szCs w:val="24"/>
        </w:rPr>
        <w:t xml:space="preserve">DEPRECIATION </w:t>
      </w:r>
      <w:r w:rsidR="00AB7991" w:rsidRPr="00AB7991">
        <w:rPr>
          <w:b/>
          <w:bCs/>
          <w:sz w:val="24"/>
          <w:szCs w:val="24"/>
        </w:rPr>
        <w:t>CLAIM</w:t>
      </w:r>
      <w:r w:rsidR="00C2581E" w:rsidRPr="00AB7991">
        <w:rPr>
          <w:b/>
          <w:bCs/>
          <w:sz w:val="24"/>
          <w:szCs w:val="24"/>
        </w:rPr>
        <w:t>S</w:t>
      </w:r>
      <w:r w:rsidR="00C2581E">
        <w:rPr>
          <w:b/>
          <w:bCs/>
          <w:sz w:val="24"/>
          <w:szCs w:val="24"/>
        </w:rPr>
        <w:t xml:space="preserve"> </w:t>
      </w:r>
    </w:p>
    <w:p w14:paraId="2510C610" w14:textId="607AAABB" w:rsidR="003C1698" w:rsidRPr="004A51E4" w:rsidRDefault="00B87D6A" w:rsidP="00952804">
      <w:r>
        <w:t>F</w:t>
      </w:r>
      <w:r w:rsidR="003C1698" w:rsidRPr="004A51E4">
        <w:t>igures released by the Australian Taxation Office</w:t>
      </w:r>
      <w:r w:rsidR="006A6443">
        <w:t xml:space="preserve"> (ATO) </w:t>
      </w:r>
      <w:r>
        <w:t xml:space="preserve">this week </w:t>
      </w:r>
      <w:r w:rsidR="003C1698" w:rsidRPr="004A51E4">
        <w:t xml:space="preserve">show that depreciation </w:t>
      </w:r>
      <w:r w:rsidR="00C2581E" w:rsidRPr="004A51E4">
        <w:t>remain</w:t>
      </w:r>
      <w:r w:rsidR="003C1698" w:rsidRPr="004A51E4">
        <w:t xml:space="preserve">s the second </w:t>
      </w:r>
      <w:r w:rsidR="00C2581E" w:rsidRPr="004A51E4">
        <w:t>largest tax deduction for property investors</w:t>
      </w:r>
      <w:r w:rsidR="003C1698" w:rsidRPr="004A51E4">
        <w:t xml:space="preserve">, according to BMT Tax Depreciation. </w:t>
      </w:r>
    </w:p>
    <w:p w14:paraId="32DA5B87" w14:textId="673BEDC8" w:rsidR="00C2581E" w:rsidRPr="004A51E4" w:rsidRDefault="00C2581E" w:rsidP="00952804">
      <w:r w:rsidRPr="004A51E4">
        <w:t xml:space="preserve">The ATO reported that the </w:t>
      </w:r>
      <w:r w:rsidR="0074253F">
        <w:t>highest</w:t>
      </w:r>
      <w:r w:rsidRPr="004A51E4">
        <w:t xml:space="preserve"> tax deduction claimed by investors in </w:t>
      </w:r>
      <w:r w:rsidR="006A6443">
        <w:t xml:space="preserve">the </w:t>
      </w:r>
      <w:r w:rsidRPr="004A51E4">
        <w:t xml:space="preserve">2018/19 </w:t>
      </w:r>
      <w:r w:rsidR="006A6443">
        <w:t xml:space="preserve">financial year </w:t>
      </w:r>
      <w:r w:rsidRPr="004A51E4">
        <w:t xml:space="preserve">was loan interest, with an average claim of $9,640. </w:t>
      </w:r>
    </w:p>
    <w:p w14:paraId="08107802" w14:textId="54286B66" w:rsidR="006A6443" w:rsidRPr="00207678" w:rsidRDefault="00C2581E" w:rsidP="006A6443">
      <w:r w:rsidRPr="004A51E4">
        <w:t>Next was depreciation</w:t>
      </w:r>
      <w:r w:rsidR="00436292">
        <w:t>,</w:t>
      </w:r>
      <w:r w:rsidRPr="004A51E4">
        <w:t xml:space="preserve"> with an average claim of $3,885</w:t>
      </w:r>
      <w:r w:rsidR="006A6443">
        <w:t xml:space="preserve">, followed by </w:t>
      </w:r>
      <w:r w:rsidR="006A6443" w:rsidRPr="00207678">
        <w:t xml:space="preserve">body corporate fees ($2,448), </w:t>
      </w:r>
      <w:r w:rsidR="00197AEE" w:rsidRPr="00207678">
        <w:t>land tax ($1,931)</w:t>
      </w:r>
      <w:r w:rsidR="00197AEE">
        <w:t xml:space="preserve"> </w:t>
      </w:r>
      <w:r w:rsidR="00197AEE" w:rsidRPr="00207678">
        <w:t xml:space="preserve">and </w:t>
      </w:r>
      <w:r w:rsidR="006A6443" w:rsidRPr="00207678">
        <w:t xml:space="preserve">property agent fees ($1,281). </w:t>
      </w:r>
    </w:p>
    <w:p w14:paraId="6B54C8D0" w14:textId="4DDEAF7E" w:rsidR="006A6443" w:rsidRPr="003B4245" w:rsidRDefault="006A6443" w:rsidP="006A6443">
      <w:r w:rsidRPr="00B56B4A">
        <w:rPr>
          <w:rFonts w:cstheme="minorHAnsi"/>
        </w:rPr>
        <w:t>Depreciation is the natural wear and tear of property and assets over time.</w:t>
      </w:r>
      <w:r>
        <w:rPr>
          <w:rFonts w:cstheme="minorHAnsi"/>
        </w:rPr>
        <w:t xml:space="preserve"> </w:t>
      </w:r>
      <w:r w:rsidR="00436292">
        <w:rPr>
          <w:rFonts w:cstheme="minorHAnsi"/>
        </w:rPr>
        <w:t xml:space="preserve">According to </w:t>
      </w:r>
      <w:r w:rsidR="004F0C56">
        <w:rPr>
          <w:rFonts w:cstheme="minorHAnsi"/>
        </w:rPr>
        <w:t xml:space="preserve">Bradley Beer, Chief Executive Officer at BMT, </w:t>
      </w:r>
      <w:r w:rsidR="00427D6D">
        <w:rPr>
          <w:rFonts w:cstheme="minorHAnsi"/>
        </w:rPr>
        <w:t>it</w:t>
      </w:r>
      <w:r>
        <w:rPr>
          <w:rFonts w:cstheme="minorHAnsi"/>
        </w:rPr>
        <w:t xml:space="preserve"> is t</w:t>
      </w:r>
      <w:r w:rsidRPr="003B4245">
        <w:t xml:space="preserve">he only non-cash </w:t>
      </w:r>
      <w:r>
        <w:t xml:space="preserve">tax </w:t>
      </w:r>
      <w:r w:rsidRPr="003B4245">
        <w:t xml:space="preserve">deduction </w:t>
      </w:r>
      <w:r>
        <w:t>available</w:t>
      </w:r>
      <w:r w:rsidR="00A007CC">
        <w:t xml:space="preserve"> to property investors</w:t>
      </w:r>
      <w:r w:rsidR="004F0C56">
        <w:t>.</w:t>
      </w:r>
      <w:r w:rsidRPr="003B4245">
        <w:t xml:space="preserve"> </w:t>
      </w:r>
    </w:p>
    <w:p w14:paraId="031A3730" w14:textId="3C3CD26B" w:rsidR="006A6443" w:rsidRDefault="006A6443" w:rsidP="00952804">
      <w:r>
        <w:t>“</w:t>
      </w:r>
      <w:r w:rsidR="0074253F">
        <w:t xml:space="preserve">Unlike </w:t>
      </w:r>
      <w:r w:rsidR="00436292">
        <w:t xml:space="preserve">other tax-deductible items like </w:t>
      </w:r>
      <w:r w:rsidR="0074253F">
        <w:t>loan</w:t>
      </w:r>
      <w:r w:rsidR="00436292">
        <w:t xml:space="preserve"> interest</w:t>
      </w:r>
      <w:r w:rsidR="0074253F">
        <w:t xml:space="preserve"> and</w:t>
      </w:r>
      <w:r w:rsidR="00436292">
        <w:t xml:space="preserve"> fees</w:t>
      </w:r>
      <w:r w:rsidR="004F0C56">
        <w:t xml:space="preserve">, </w:t>
      </w:r>
      <w:r w:rsidR="00DB5EEC">
        <w:t xml:space="preserve">an </w:t>
      </w:r>
      <w:r w:rsidR="004F0C56">
        <w:t>investor do</w:t>
      </w:r>
      <w:r w:rsidR="00DB5EEC">
        <w:t>esn’t</w:t>
      </w:r>
      <w:r w:rsidR="004F0C56">
        <w:t xml:space="preserve"> need to outlay any money to claim</w:t>
      </w:r>
      <w:r w:rsidR="00427D6D">
        <w:t xml:space="preserve"> depreciation</w:t>
      </w:r>
      <w:r w:rsidR="00317EB0">
        <w:t xml:space="preserve">. And </w:t>
      </w:r>
      <w:r w:rsidR="00427D6D">
        <w:t xml:space="preserve">claiming </w:t>
      </w:r>
      <w:r w:rsidR="00317EB0">
        <w:t>it can put thousands of dollars back in an investor’s pocket every year</w:t>
      </w:r>
      <w:r w:rsidR="00436292">
        <w:t>,</w:t>
      </w:r>
      <w:r>
        <w:t>”</w:t>
      </w:r>
      <w:r w:rsidR="004F0C56">
        <w:t xml:space="preserve"> </w:t>
      </w:r>
      <w:r w:rsidR="00436292">
        <w:t>explained</w:t>
      </w:r>
      <w:r w:rsidR="004F0C56">
        <w:t xml:space="preserve"> Bradley Beer. </w:t>
      </w:r>
    </w:p>
    <w:p w14:paraId="34860A8B" w14:textId="066D0320" w:rsidR="0074253F" w:rsidRDefault="00814E9D" w:rsidP="004B73A1">
      <w:r>
        <w:t>Depreciation can be</w:t>
      </w:r>
      <w:r w:rsidR="0074253F">
        <w:t xml:space="preserve"> claimed under two categories: capital works for</w:t>
      </w:r>
      <w:r w:rsidR="00436292">
        <w:t xml:space="preserve"> </w:t>
      </w:r>
      <w:r w:rsidR="0074253F" w:rsidRPr="00BC0137">
        <w:t>a property’s structural component and fixed assets</w:t>
      </w:r>
      <w:r w:rsidR="0074253F">
        <w:t>, and p</w:t>
      </w:r>
      <w:r w:rsidR="0074253F" w:rsidRPr="00BC0137">
        <w:t xml:space="preserve">lant and equipment </w:t>
      </w:r>
      <w:r w:rsidR="0074253F">
        <w:t>for</w:t>
      </w:r>
      <w:r w:rsidR="0074253F" w:rsidRPr="00BC0137">
        <w:t xml:space="preserve"> the easily removable and mechanical assets</w:t>
      </w:r>
      <w:r w:rsidR="0074253F">
        <w:t>.</w:t>
      </w:r>
    </w:p>
    <w:p w14:paraId="051C55DD" w14:textId="7B46EE39" w:rsidR="00317EB0" w:rsidRDefault="0074253F" w:rsidP="004B73A1">
      <w:r>
        <w:t xml:space="preserve">The ATO reported </w:t>
      </w:r>
      <w:r w:rsidR="00436292">
        <w:t xml:space="preserve">that the average depreciation claim </w:t>
      </w:r>
      <w:r w:rsidR="00436292" w:rsidRPr="008A0387">
        <w:t>was made up of $2,571 in capital works and $1,314 in plant and equipment deductions.</w:t>
      </w:r>
      <w:r w:rsidR="004B73A1" w:rsidRPr="008A0387">
        <w:t xml:space="preserve"> </w:t>
      </w:r>
      <w:r w:rsidR="00317EB0">
        <w:t xml:space="preserve">Bradley Beer said that it comes as no surprise that the </w:t>
      </w:r>
      <w:r w:rsidR="00DB5EEC">
        <w:t xml:space="preserve">reported </w:t>
      </w:r>
      <w:r w:rsidR="00317EB0">
        <w:t xml:space="preserve">capital works claims came in higher than plant and equipment.  </w:t>
      </w:r>
    </w:p>
    <w:p w14:paraId="701F5056" w14:textId="421A42DA" w:rsidR="00317EB0" w:rsidRDefault="008C74BB" w:rsidP="004B73A1">
      <w:r>
        <w:t>“</w:t>
      </w:r>
      <w:r w:rsidR="00317EB0">
        <w:t>C</w:t>
      </w:r>
      <w:r w:rsidR="00317EB0" w:rsidRPr="00E3182E">
        <w:t>apital works deductions usually make up 85 to 90 per cent of total depreciation claims</w:t>
      </w:r>
      <w:r w:rsidR="00317EB0">
        <w:t xml:space="preserve"> that we see</w:t>
      </w:r>
      <w:r w:rsidR="00DB5EEC">
        <w:t xml:space="preserve"> at BMT</w:t>
      </w:r>
      <w:r w:rsidR="00317EB0" w:rsidRPr="00E3182E">
        <w:t xml:space="preserve">,” said Bradley Beer. </w:t>
      </w:r>
    </w:p>
    <w:p w14:paraId="65C288AB" w14:textId="03C693B1" w:rsidR="004B73A1" w:rsidRPr="00E3182E" w:rsidRDefault="004B73A1" w:rsidP="004B73A1">
      <w:r w:rsidRPr="00E3182E">
        <w:t xml:space="preserve">“For FY 2018/19, the BMT average </w:t>
      </w:r>
      <w:r w:rsidR="008F6314">
        <w:t xml:space="preserve">claim for </w:t>
      </w:r>
      <w:r w:rsidRPr="00E3182E">
        <w:t xml:space="preserve">capital works deduction </w:t>
      </w:r>
      <w:r w:rsidR="008F6314">
        <w:t xml:space="preserve">and </w:t>
      </w:r>
      <w:r w:rsidRPr="00E3182E">
        <w:t xml:space="preserve">plant and equipment came to </w:t>
      </w:r>
      <w:r w:rsidR="00BB38C2">
        <w:t xml:space="preserve">around </w:t>
      </w:r>
      <w:r w:rsidRPr="00E3182E">
        <w:t>$</w:t>
      </w:r>
      <w:r w:rsidR="008F6314">
        <w:t>8,</w:t>
      </w:r>
      <w:r w:rsidR="00BB38C2">
        <w:t>300</w:t>
      </w:r>
      <w:r w:rsidRPr="00E3182E">
        <w:t>.</w:t>
      </w:r>
      <w:r w:rsidR="00120974">
        <w:t xml:space="preserve"> </w:t>
      </w:r>
      <w:r w:rsidR="008F6314">
        <w:t>The following financial year showed a similar result</w:t>
      </w:r>
      <w:r w:rsidR="00120974">
        <w:t>.</w:t>
      </w:r>
      <w:r w:rsidR="008C74BB">
        <w:t>”</w:t>
      </w:r>
    </w:p>
    <w:p w14:paraId="6E4D6605" w14:textId="3BFC3A1D" w:rsidR="006A6443" w:rsidRDefault="00105A01" w:rsidP="00952804">
      <w:r>
        <w:t>Mr Beer also said that property investors should remember that t</w:t>
      </w:r>
      <w:r w:rsidR="00D77758">
        <w:t>he</w:t>
      </w:r>
      <w:r w:rsidR="006A6443">
        <w:t xml:space="preserve"> cost of a </w:t>
      </w:r>
      <w:r w:rsidR="004B73A1">
        <w:t xml:space="preserve">tax depreciation </w:t>
      </w:r>
      <w:r w:rsidR="006A6443">
        <w:t xml:space="preserve">schedule </w:t>
      </w:r>
      <w:r w:rsidR="00D77758">
        <w:t xml:space="preserve">itself </w:t>
      </w:r>
      <w:r w:rsidR="006A6443">
        <w:t>is tax deductible</w:t>
      </w:r>
      <w:r w:rsidR="00D77758">
        <w:t>.</w:t>
      </w:r>
      <w:r w:rsidR="006A6443">
        <w:t xml:space="preserve"> </w:t>
      </w:r>
    </w:p>
    <w:p w14:paraId="183C549D" w14:textId="704909D1" w:rsidR="00D77758" w:rsidRDefault="004B73A1" w:rsidP="00D77758">
      <w:r>
        <w:t>“</w:t>
      </w:r>
      <w:r w:rsidR="006A6443">
        <w:t xml:space="preserve">If you are </w:t>
      </w:r>
      <w:r>
        <w:t>an investment property owner</w:t>
      </w:r>
      <w:r w:rsidR="00D77758">
        <w:t>,</w:t>
      </w:r>
      <w:r>
        <w:t xml:space="preserve"> </w:t>
      </w:r>
      <w:r w:rsidR="00D77758" w:rsidRPr="004A51E4">
        <w:t>there are some very simple steps you can take to significantly reduce the tax you pay</w:t>
      </w:r>
      <w:r w:rsidR="00120974">
        <w:t xml:space="preserve"> this tax time</w:t>
      </w:r>
      <w:r w:rsidR="00D77758" w:rsidRPr="004A51E4">
        <w:t>, one of which is prepaying expenses</w:t>
      </w:r>
      <w:r w:rsidR="00120974">
        <w:t xml:space="preserve"> before June 30</w:t>
      </w:r>
      <w:r w:rsidR="00D77758" w:rsidRPr="004A51E4">
        <w:t>.</w:t>
      </w:r>
      <w:r w:rsidR="00D77758">
        <w:t>”</w:t>
      </w:r>
    </w:p>
    <w:p w14:paraId="7C143A68" w14:textId="6A46B0A8" w:rsidR="00D77758" w:rsidRPr="004A51E4" w:rsidRDefault="00D77758" w:rsidP="004A51E4">
      <w:r>
        <w:t>“</w:t>
      </w:r>
      <w:r w:rsidRPr="004A51E4">
        <w:t>Examples of expenses that can be prepaid include loan interest, levies and insurance. The cost of a tax depreciation schedule is another exampl</w:t>
      </w:r>
      <w:r>
        <w:t xml:space="preserve">e,” said Bradley Beer. </w:t>
      </w:r>
      <w:r w:rsidRPr="004A51E4">
        <w:t xml:space="preserve"> </w:t>
      </w:r>
    </w:p>
    <w:p w14:paraId="7ABD59BB" w14:textId="2BB8C4D9" w:rsidR="002D45A3" w:rsidRPr="004A51E4" w:rsidRDefault="002D45A3" w:rsidP="00952804">
      <w:r w:rsidRPr="004A51E4">
        <w:t>“</w:t>
      </w:r>
      <w:r w:rsidR="00FE4FF1">
        <w:t>Property investors should contact a specialist quantity surveyor who will conduct a</w:t>
      </w:r>
      <w:r w:rsidRPr="004A51E4">
        <w:t xml:space="preserve"> physical site inspections when </w:t>
      </w:r>
      <w:r w:rsidR="00B5193A" w:rsidRPr="004A51E4">
        <w:t xml:space="preserve">preparing </w:t>
      </w:r>
      <w:r w:rsidR="00FE4FF1">
        <w:t>the</w:t>
      </w:r>
      <w:r w:rsidR="00DF1646" w:rsidRPr="004A51E4">
        <w:t xml:space="preserve"> </w:t>
      </w:r>
      <w:r w:rsidR="00B5193A" w:rsidRPr="004A51E4">
        <w:t xml:space="preserve">tax depreciation schedule. This ensures every depreciation deduction </w:t>
      </w:r>
      <w:r w:rsidR="00FE4FF1">
        <w:t>will be</w:t>
      </w:r>
      <w:r w:rsidR="00B5193A" w:rsidRPr="004A51E4">
        <w:t xml:space="preserve"> identified</w:t>
      </w:r>
      <w:r w:rsidR="00DF1646" w:rsidRPr="004A51E4">
        <w:t xml:space="preserve"> and </w:t>
      </w:r>
      <w:r w:rsidR="004B73A1">
        <w:t xml:space="preserve">claimed </w:t>
      </w:r>
      <w:r w:rsidR="00DF1646" w:rsidRPr="004A51E4">
        <w:t>to its full potential</w:t>
      </w:r>
      <w:r w:rsidR="001569AF">
        <w:t>,</w:t>
      </w:r>
      <w:r w:rsidR="00B5193A" w:rsidRPr="004A51E4">
        <w:t>”</w:t>
      </w:r>
      <w:r w:rsidR="001569AF">
        <w:t xml:space="preserve"> he concluded. </w:t>
      </w:r>
    </w:p>
    <w:p w14:paraId="3F05A240" w14:textId="77777777" w:rsidR="00952804" w:rsidRPr="00E3268B" w:rsidRDefault="00952804" w:rsidP="00952804">
      <w:pPr>
        <w:jc w:val="center"/>
        <w:rPr>
          <w:rFonts w:cstheme="minorHAnsi"/>
          <w:b/>
          <w:bCs/>
        </w:rPr>
      </w:pPr>
      <w:r w:rsidRPr="00E3268B">
        <w:rPr>
          <w:rFonts w:cstheme="minorHAnsi"/>
          <w:b/>
          <w:bCs/>
        </w:rPr>
        <w:t>*ENDS*</w:t>
      </w:r>
    </w:p>
    <w:p w14:paraId="7E87A2DA" w14:textId="34A2B933" w:rsidR="00E02D2F" w:rsidRPr="00E3268B" w:rsidRDefault="00952804" w:rsidP="00DF1646">
      <w:pPr>
        <w:spacing w:before="160"/>
        <w:jc w:val="both"/>
      </w:pPr>
      <w:r w:rsidRPr="00E3268B">
        <w:rPr>
          <w:b/>
          <w:bCs/>
        </w:rPr>
        <w:t>Media contact:</w:t>
      </w:r>
      <w:r w:rsidRPr="00E3268B">
        <w:t xml:space="preserve"> Lauren Howarth, 0448 507 979 or </w:t>
      </w:r>
      <w:hyperlink r:id="rId6" w:history="1">
        <w:r w:rsidRPr="00E3268B">
          <w:rPr>
            <w:rStyle w:val="Hyperlink"/>
          </w:rPr>
          <w:t>lauren.howarth@bmtqs.com.au</w:t>
        </w:r>
      </w:hyperlink>
      <w:r w:rsidRPr="00E3268B">
        <w:t xml:space="preserve"> </w:t>
      </w:r>
    </w:p>
    <w:sectPr w:rsidR="00E02D2F" w:rsidRPr="00E326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7D45" w14:textId="77777777" w:rsidR="00D77758" w:rsidRDefault="00D77758" w:rsidP="00D77758">
      <w:pPr>
        <w:spacing w:after="0" w:line="240" w:lineRule="auto"/>
      </w:pPr>
      <w:r>
        <w:separator/>
      </w:r>
    </w:p>
  </w:endnote>
  <w:endnote w:type="continuationSeparator" w:id="0">
    <w:p w14:paraId="2FA53395" w14:textId="77777777" w:rsidR="00D77758" w:rsidRDefault="00D77758" w:rsidP="00D7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B06C" w14:textId="77777777" w:rsidR="00D77758" w:rsidRDefault="00D77758" w:rsidP="00D77758">
      <w:pPr>
        <w:spacing w:after="0" w:line="240" w:lineRule="auto"/>
      </w:pPr>
      <w:r>
        <w:separator/>
      </w:r>
    </w:p>
  </w:footnote>
  <w:footnote w:type="continuationSeparator" w:id="0">
    <w:p w14:paraId="3C9E7359" w14:textId="77777777" w:rsidR="00D77758" w:rsidRDefault="00D77758" w:rsidP="00D7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8500" w14:textId="2426413E" w:rsidR="00D77758" w:rsidRDefault="00D77758">
    <w:pPr>
      <w:pStyle w:val="Header"/>
    </w:pPr>
    <w:r>
      <w:rPr>
        <w:noProof/>
      </w:rPr>
      <w:drawing>
        <wp:inline distT="0" distB="0" distL="0" distR="0" wp14:anchorId="6AA1A2CA" wp14:editId="3A2B844B">
          <wp:extent cx="2062886" cy="360651"/>
          <wp:effectExtent l="0" t="0" r="0" b="190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043" cy="366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04"/>
    <w:rsid w:val="00010292"/>
    <w:rsid w:val="00105A01"/>
    <w:rsid w:val="00120974"/>
    <w:rsid w:val="00134CA3"/>
    <w:rsid w:val="001569AF"/>
    <w:rsid w:val="00186724"/>
    <w:rsid w:val="00197AEE"/>
    <w:rsid w:val="002D45A3"/>
    <w:rsid w:val="002D66D4"/>
    <w:rsid w:val="00317EB0"/>
    <w:rsid w:val="00355786"/>
    <w:rsid w:val="003C1698"/>
    <w:rsid w:val="004238B3"/>
    <w:rsid w:val="00427D6D"/>
    <w:rsid w:val="00436292"/>
    <w:rsid w:val="004766BD"/>
    <w:rsid w:val="004A51E4"/>
    <w:rsid w:val="004B73A1"/>
    <w:rsid w:val="004F0C56"/>
    <w:rsid w:val="00571DAE"/>
    <w:rsid w:val="00593530"/>
    <w:rsid w:val="005972A7"/>
    <w:rsid w:val="006A6443"/>
    <w:rsid w:val="0073416E"/>
    <w:rsid w:val="0074253F"/>
    <w:rsid w:val="00804FDC"/>
    <w:rsid w:val="00814E9D"/>
    <w:rsid w:val="00873CA4"/>
    <w:rsid w:val="00881E0A"/>
    <w:rsid w:val="00891640"/>
    <w:rsid w:val="008C3109"/>
    <w:rsid w:val="008C74BB"/>
    <w:rsid w:val="008D565B"/>
    <w:rsid w:val="008F6314"/>
    <w:rsid w:val="00952804"/>
    <w:rsid w:val="009D5644"/>
    <w:rsid w:val="009D6577"/>
    <w:rsid w:val="00A007CC"/>
    <w:rsid w:val="00A47B16"/>
    <w:rsid w:val="00AB7991"/>
    <w:rsid w:val="00B5193A"/>
    <w:rsid w:val="00B80F8D"/>
    <w:rsid w:val="00B87D6A"/>
    <w:rsid w:val="00BB38C2"/>
    <w:rsid w:val="00BE229D"/>
    <w:rsid w:val="00C2581E"/>
    <w:rsid w:val="00D77758"/>
    <w:rsid w:val="00DB5EEC"/>
    <w:rsid w:val="00DD0A6F"/>
    <w:rsid w:val="00DF1646"/>
    <w:rsid w:val="00E02D2F"/>
    <w:rsid w:val="00E3268B"/>
    <w:rsid w:val="00F6430E"/>
    <w:rsid w:val="00F80917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361B02"/>
  <w15:chartTrackingRefBased/>
  <w15:docId w15:val="{EFA311B6-8CD6-40E0-B1BC-2DC14169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8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8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8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58"/>
  </w:style>
  <w:style w:type="paragraph" w:styleId="Footer">
    <w:name w:val="footer"/>
    <w:basedOn w:val="Normal"/>
    <w:link w:val="FooterChar"/>
    <w:uiPriority w:val="99"/>
    <w:unhideWhenUsed/>
    <w:rsid w:val="00D77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.howarth@bmtq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</Words>
  <Characters>2291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Lauren Howarth</cp:lastModifiedBy>
  <cp:revision>6</cp:revision>
  <cp:lastPrinted>2021-06-07T04:57:00Z</cp:lastPrinted>
  <dcterms:created xsi:type="dcterms:W3CDTF">2021-06-08T23:27:00Z</dcterms:created>
  <dcterms:modified xsi:type="dcterms:W3CDTF">2021-06-09T00:00:00Z</dcterms:modified>
</cp:coreProperties>
</file>